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6"/>
        <w:tblpPr w:leftFromText="180" w:rightFromText="180" w:vertAnchor="text" w:horzAnchor="page" w:tblpX="7342" w:tblpY="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391"/>
      </w:tblGrid>
      <w:tr w14:paraId="406A7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889" w:type="dxa"/>
            <w:noWrap w:val="0"/>
            <w:vAlign w:val="top"/>
          </w:tcPr>
          <w:p w14:paraId="491D45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/>
                <w:sz w:val="24"/>
                <w:szCs w:val="32"/>
              </w:rPr>
            </w:pPr>
            <w:r>
              <w:rPr>
                <w:rFonts w:hint="eastAsia" w:ascii="仿宋_GB2312" w:hAnsi="Calibri" w:eastAsia="仿宋_GB2312"/>
                <w:sz w:val="24"/>
                <w:szCs w:val="32"/>
              </w:rPr>
              <w:t>编号</w:t>
            </w:r>
          </w:p>
        </w:tc>
        <w:tc>
          <w:tcPr>
            <w:tcW w:w="2391" w:type="dxa"/>
            <w:noWrap w:val="0"/>
            <w:vAlign w:val="top"/>
          </w:tcPr>
          <w:p w14:paraId="2BC4AB8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4"/>
                <w:szCs w:val="32"/>
                <w:lang w:val="en-US" w:eastAsia="zh-CN"/>
              </w:rPr>
              <w:t>2026-</w:t>
            </w:r>
            <w:r>
              <w:rPr>
                <w:rFonts w:hint="eastAsia" w:ascii="仿宋_GB2312" w:hAnsi="Calibri" w:eastAsia="仿宋_GB2312"/>
                <w:sz w:val="24"/>
                <w:szCs w:val="32"/>
              </w:rPr>
              <w:t>Y</w:t>
            </w: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20</w:t>
            </w:r>
          </w:p>
        </w:tc>
      </w:tr>
    </w:tbl>
    <w:p w14:paraId="59FE5322">
      <w:pPr>
        <w:jc w:val="right"/>
        <w:rPr>
          <w:rFonts w:hint="eastAsia" w:hAnsi="宋体"/>
          <w:b w:val="0"/>
          <w:bCs/>
          <w:color w:val="auto"/>
          <w:sz w:val="32"/>
          <w:szCs w:val="32"/>
          <w:lang w:eastAsia="zh-CN"/>
        </w:rPr>
      </w:pPr>
    </w:p>
    <w:p w14:paraId="5EA972B8">
      <w:pPr>
        <w:spacing w:line="560" w:lineRule="exact"/>
        <w:ind w:firstLine="560" w:firstLineChars="200"/>
        <w:jc w:val="center"/>
        <w:rPr>
          <w:rFonts w:hAnsi="宋体"/>
          <w:b w:val="0"/>
          <w:bCs/>
          <w:color w:val="auto"/>
          <w:sz w:val="28"/>
          <w:szCs w:val="28"/>
        </w:rPr>
      </w:pP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 xml:space="preserve">五龙湖公园及马蹄广场等区域监控安装工程    </w:t>
      </w:r>
      <w:r>
        <w:rPr>
          <w:rFonts w:hint="eastAsia" w:hAnsi="宋体"/>
          <w:b w:val="0"/>
          <w:bCs/>
          <w:color w:val="auto"/>
          <w:sz w:val="32"/>
          <w:szCs w:val="32"/>
          <w:lang w:eastAsia="zh-CN"/>
        </w:rPr>
        <w:t xml:space="preserve">            </w:t>
      </w:r>
      <w:r>
        <w:rPr>
          <w:rFonts w:hint="eastAsia" w:hAnsi="宋体"/>
          <w:b w:val="0"/>
          <w:bCs/>
          <w:color w:val="auto"/>
          <w:sz w:val="32"/>
          <w:szCs w:val="32"/>
        </w:rPr>
        <w:t>中标</w:t>
      </w:r>
      <w:r>
        <w:rPr>
          <w:rFonts w:hint="eastAsia" w:hAnsi="宋体"/>
          <w:b w:val="0"/>
          <w:bCs/>
          <w:color w:val="auto"/>
          <w:sz w:val="32"/>
          <w:szCs w:val="32"/>
          <w:lang w:val="en-US" w:eastAsia="zh-CN"/>
        </w:rPr>
        <w:t>结果</w:t>
      </w:r>
      <w:r>
        <w:rPr>
          <w:rFonts w:hint="eastAsia" w:hAnsi="宋体"/>
          <w:b w:val="0"/>
          <w:bCs/>
          <w:color w:val="auto"/>
          <w:sz w:val="32"/>
          <w:szCs w:val="32"/>
        </w:rPr>
        <w:t>公示</w:t>
      </w:r>
    </w:p>
    <w:p w14:paraId="68ED2A3F">
      <w:pPr>
        <w:spacing w:line="560" w:lineRule="exact"/>
        <w:ind w:firstLine="560" w:firstLineChars="200"/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五龙湖公园及马蹄广场等区域监控安装工程于2026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  <w:t>年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8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  <w:t>月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7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  <w:t>日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上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  <w:t>午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9:30在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  <w:t>上海市松江区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涞寅路1599弄2号楼502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  <w:t>室进行施工评标会议，评标结果公示如下：</w:t>
      </w:r>
    </w:p>
    <w:p w14:paraId="0001E223">
      <w:pPr>
        <w:spacing w:line="560" w:lineRule="exact"/>
        <w:ind w:left="559" w:leftChars="266" w:firstLine="0" w:firstLineChars="0"/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/>
          <w:i w:val="0"/>
          <w:iCs w:val="0"/>
          <w:color w:val="auto"/>
          <w:sz w:val="28"/>
          <w:szCs w:val="28"/>
        </w:rPr>
        <w:t>中标单位：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上海松江东方有线网络有限公司</w:t>
      </w:r>
    </w:p>
    <w:p w14:paraId="737AE636">
      <w:pPr>
        <w:spacing w:line="560" w:lineRule="exact"/>
        <w:ind w:left="559" w:leftChars="266" w:firstLine="0" w:firstLineChars="0"/>
        <w:rPr>
          <w:rFonts w:hint="default"/>
          <w:b w:val="0"/>
          <w:bCs/>
          <w:i w:val="0"/>
          <w:i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中标金额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eastAsia="zh-CN"/>
        </w:rPr>
        <w:t>：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75.301423万元</w:t>
      </w:r>
    </w:p>
    <w:p w14:paraId="01837210">
      <w:pPr>
        <w:spacing w:line="560" w:lineRule="exact"/>
        <w:ind w:left="559" w:leftChars="266" w:firstLine="0" w:firstLineChars="0"/>
        <w:rPr>
          <w:rFonts w:hint="default"/>
          <w:b w:val="0"/>
          <w:bCs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施工工期：90日历天</w:t>
      </w:r>
    </w:p>
    <w:p w14:paraId="47947A85">
      <w:pPr>
        <w:spacing w:line="560" w:lineRule="exact"/>
        <w:ind w:firstLine="560" w:firstLineChars="200"/>
        <w:rPr>
          <w:rFonts w:hint="default" w:eastAsiaTheme="minorEastAsia"/>
          <w:b w:val="0"/>
          <w:bCs/>
          <w:i w:val="0"/>
          <w:iCs w:val="0"/>
          <w:color w:val="auto"/>
          <w:sz w:val="28"/>
          <w:szCs w:val="28"/>
          <w:highlight w:val="yellow"/>
          <w:shd w:val="clear" w:color="FFFFFF" w:fill="D9D9D9"/>
          <w:lang w:val="en-US" w:eastAsia="zh-CN"/>
        </w:rPr>
      </w:pPr>
      <w:r>
        <w:rPr>
          <w:rFonts w:hint="eastAsia"/>
          <w:b w:val="0"/>
          <w:bCs/>
          <w:i w:val="0"/>
          <w:iCs w:val="0"/>
          <w:color w:val="auto"/>
          <w:sz w:val="28"/>
          <w:szCs w:val="28"/>
        </w:rPr>
        <w:t>评标专家：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刘晓敏、陈安萍、张梦华</w:t>
      </w:r>
    </w:p>
    <w:p w14:paraId="77BB9729">
      <w:pPr>
        <w:spacing w:line="360" w:lineRule="auto"/>
        <w:ind w:firstLine="560" w:firstLineChars="200"/>
        <w:rPr>
          <w:rFonts w:hint="eastAsia"/>
          <w:b w:val="0"/>
          <w:bCs/>
          <w:i w:val="0"/>
          <w:iCs w:val="0"/>
          <w:color w:val="auto"/>
          <w:sz w:val="28"/>
          <w:szCs w:val="28"/>
        </w:rPr>
      </w:pPr>
      <w:r>
        <w:rPr>
          <w:rFonts w:hint="eastAsia"/>
          <w:b w:val="0"/>
          <w:bCs/>
          <w:i w:val="0"/>
          <w:iCs w:val="0"/>
          <w:color w:val="auto"/>
          <w:sz w:val="28"/>
          <w:szCs w:val="28"/>
        </w:rPr>
        <w:t>本公示自发布之日起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  <w:lang w:val="en-US" w:eastAsia="zh-CN"/>
        </w:rPr>
        <w:t>3个工作</w:t>
      </w:r>
      <w:r>
        <w:rPr>
          <w:rFonts w:hint="eastAsia"/>
          <w:b w:val="0"/>
          <w:bCs/>
          <w:i w:val="0"/>
          <w:iCs w:val="0"/>
          <w:color w:val="auto"/>
          <w:sz w:val="28"/>
          <w:szCs w:val="28"/>
        </w:rPr>
        <w:t>日内，投标人或者其他利害关系人对本项目评标结果有异议的，应当以书面署名形式在公示期间向招标人或招标代理机构提出。</w:t>
      </w:r>
    </w:p>
    <w:p w14:paraId="56FA18EB">
      <w:pPr>
        <w:pStyle w:val="3"/>
        <w:rPr>
          <w:rFonts w:hint="eastAsia"/>
          <w:color w:val="auto"/>
          <w:lang w:val="en-US" w:eastAsia="zh-CN"/>
        </w:rPr>
      </w:pPr>
    </w:p>
    <w:p w14:paraId="72460B81">
      <w:pPr>
        <w:spacing w:line="560" w:lineRule="exac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招标单位：上海市松江区人民政府中山街道办事处</w:t>
      </w:r>
    </w:p>
    <w:p w14:paraId="2F61BAD9">
      <w:pPr>
        <w:spacing w:line="560" w:lineRule="exact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代建</w:t>
      </w:r>
      <w:r>
        <w:rPr>
          <w:rFonts w:hint="eastAsia"/>
          <w:color w:val="auto"/>
          <w:sz w:val="28"/>
          <w:szCs w:val="28"/>
          <w:lang w:eastAsia="zh-CN"/>
        </w:rPr>
        <w:t>单位：上海松江新城生态商务开发建设有限公司</w:t>
      </w:r>
    </w:p>
    <w:p w14:paraId="12F23481">
      <w:pPr>
        <w:spacing w:line="560" w:lineRule="exact"/>
        <w:rPr>
          <w:rFonts w:hint="eastAsia" w:ascii="宋体" w:hAnsi="宋体" w:cs="宋体"/>
          <w:kern w:val="0"/>
          <w:szCs w:val="21"/>
        </w:rPr>
      </w:pPr>
      <w:r>
        <w:rPr>
          <w:rFonts w:hint="eastAsia"/>
          <w:color w:val="auto"/>
          <w:sz w:val="28"/>
          <w:szCs w:val="28"/>
          <w:lang w:eastAsia="zh-CN"/>
        </w:rPr>
        <w:t>地    址：松江区中山街道茸平路168号</w:t>
      </w:r>
    </w:p>
    <w:p w14:paraId="2A2292C4">
      <w:pPr>
        <w:spacing w:line="560" w:lineRule="exact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联 系 人：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殷鸿磊    </w:t>
      </w:r>
      <w:r>
        <w:rPr>
          <w:rFonts w:hint="eastAsia"/>
          <w:color w:val="auto"/>
          <w:sz w:val="28"/>
          <w:szCs w:val="28"/>
          <w:lang w:eastAsia="zh-CN"/>
        </w:rPr>
        <w:t xml:space="preserve">     电  话：67658005</w:t>
      </w:r>
    </w:p>
    <w:p w14:paraId="26D5236E">
      <w:pPr>
        <w:pStyle w:val="3"/>
        <w:rPr>
          <w:rFonts w:hint="eastAsia"/>
          <w:color w:val="auto"/>
          <w:lang w:eastAsia="zh-CN"/>
        </w:rPr>
      </w:pPr>
    </w:p>
    <w:p w14:paraId="327726FB">
      <w:pPr>
        <w:spacing w:line="560" w:lineRule="exact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招标代理机构：上海懿垣建设项目管理有限公司</w:t>
      </w:r>
    </w:p>
    <w:p w14:paraId="1C690C21">
      <w:pPr>
        <w:spacing w:line="560" w:lineRule="exact"/>
        <w:ind w:left="840" w:hanging="840" w:hangingChars="300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地址：上海市松江区涞寅路1599弄2号楼502室</w:t>
      </w:r>
    </w:p>
    <w:p w14:paraId="629882A9">
      <w:pPr>
        <w:spacing w:line="560" w:lineRule="exact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联系人：陆老师</w:t>
      </w:r>
      <w:bookmarkStart w:id="0" w:name="_GoBack"/>
      <w:bookmarkEnd w:id="0"/>
    </w:p>
    <w:p w14:paraId="1C431D1E">
      <w:pPr>
        <w:spacing w:line="560" w:lineRule="exact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电话：15021832490</w:t>
      </w:r>
      <w:r>
        <w:rPr>
          <w:rFonts w:hint="eastAsia"/>
          <w:color w:val="auto"/>
          <w:sz w:val="28"/>
          <w:szCs w:val="28"/>
        </w:rPr>
        <w:t xml:space="preserve">                  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</w:p>
    <w:p w14:paraId="74AEC551">
      <w:pPr>
        <w:spacing w:line="560" w:lineRule="exact"/>
        <w:ind w:firstLine="560" w:firstLineChars="200"/>
        <w:jc w:val="right"/>
        <w:rPr>
          <w:rFonts w:hint="eastAsia"/>
          <w:color w:val="auto"/>
          <w:sz w:val="28"/>
          <w:szCs w:val="28"/>
        </w:rPr>
      </w:pPr>
    </w:p>
    <w:p w14:paraId="5F0571DF">
      <w:pPr>
        <w:spacing w:line="560" w:lineRule="exact"/>
        <w:ind w:firstLine="560" w:firstLineChars="200"/>
        <w:jc w:val="right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公告发布日期：20</w:t>
      </w:r>
      <w:r>
        <w:rPr>
          <w:rFonts w:hint="eastAsia"/>
          <w:color w:val="auto"/>
          <w:sz w:val="28"/>
          <w:szCs w:val="28"/>
          <w:lang w:val="en-US" w:eastAsia="zh-CN"/>
        </w:rPr>
        <w:t>26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8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11</w:t>
      </w:r>
      <w:r>
        <w:rPr>
          <w:rFonts w:hint="eastAsia"/>
          <w:color w:val="auto"/>
          <w:sz w:val="28"/>
          <w:szCs w:val="28"/>
        </w:rPr>
        <w:t>日</w:t>
      </w:r>
    </w:p>
    <w:p w14:paraId="4B3BD90E">
      <w:pPr>
        <w:spacing w:line="560" w:lineRule="exact"/>
        <w:ind w:firstLine="560" w:firstLineChars="200"/>
        <w:jc w:val="right"/>
        <w:rPr>
          <w:rFonts w:hint="eastAsia"/>
          <w:color w:val="auto"/>
          <w:sz w:val="28"/>
          <w:szCs w:val="28"/>
        </w:rPr>
      </w:pPr>
    </w:p>
    <w:sectPr>
      <w:pgSz w:w="11906" w:h="16838"/>
      <w:pgMar w:top="60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lMzgzNDI4MThiODAzYTZmNTA5ZTgyNmU0YTIwMDcifQ=="/>
  </w:docVars>
  <w:rsids>
    <w:rsidRoot w:val="00000000"/>
    <w:rsid w:val="01A273CF"/>
    <w:rsid w:val="06E15F8D"/>
    <w:rsid w:val="090E6081"/>
    <w:rsid w:val="0AD2318C"/>
    <w:rsid w:val="0DBB427A"/>
    <w:rsid w:val="191E418A"/>
    <w:rsid w:val="1DF7538A"/>
    <w:rsid w:val="1EC5351A"/>
    <w:rsid w:val="20030B53"/>
    <w:rsid w:val="21985A72"/>
    <w:rsid w:val="24627D13"/>
    <w:rsid w:val="266F0A68"/>
    <w:rsid w:val="291A6EB3"/>
    <w:rsid w:val="29CD3CFA"/>
    <w:rsid w:val="2D6262F0"/>
    <w:rsid w:val="2E0350C9"/>
    <w:rsid w:val="2EB71160"/>
    <w:rsid w:val="32EE7A8D"/>
    <w:rsid w:val="342F5BE2"/>
    <w:rsid w:val="34D66156"/>
    <w:rsid w:val="36C81C34"/>
    <w:rsid w:val="37610E56"/>
    <w:rsid w:val="3B3B5AF0"/>
    <w:rsid w:val="3F316C2F"/>
    <w:rsid w:val="40A9248A"/>
    <w:rsid w:val="412C06C8"/>
    <w:rsid w:val="41C71163"/>
    <w:rsid w:val="440920A4"/>
    <w:rsid w:val="46F31D2C"/>
    <w:rsid w:val="4A8467ED"/>
    <w:rsid w:val="4A9C6121"/>
    <w:rsid w:val="4BBD5D03"/>
    <w:rsid w:val="4EF835DF"/>
    <w:rsid w:val="4F591432"/>
    <w:rsid w:val="50A30A8E"/>
    <w:rsid w:val="5379614C"/>
    <w:rsid w:val="53960364"/>
    <w:rsid w:val="551516A6"/>
    <w:rsid w:val="57604B80"/>
    <w:rsid w:val="5C710786"/>
    <w:rsid w:val="5D7824BA"/>
    <w:rsid w:val="5F3062DF"/>
    <w:rsid w:val="60FA6846"/>
    <w:rsid w:val="66FB3482"/>
    <w:rsid w:val="67EE31DB"/>
    <w:rsid w:val="6978486E"/>
    <w:rsid w:val="6A70623C"/>
    <w:rsid w:val="6C755470"/>
    <w:rsid w:val="6F54601A"/>
    <w:rsid w:val="71655D30"/>
    <w:rsid w:val="71CD1767"/>
    <w:rsid w:val="76D2043E"/>
    <w:rsid w:val="78031D93"/>
    <w:rsid w:val="79E306C6"/>
    <w:rsid w:val="7A7C4677"/>
    <w:rsid w:val="7A973668"/>
    <w:rsid w:val="7D0C47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hint="eastAsia" w:ascii="宋体" w:hAnsi="Courier New"/>
      <w:szCs w:val="20"/>
    </w:rPr>
  </w:style>
  <w:style w:type="paragraph" w:styleId="3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FollowedHyperlink"/>
    <w:basedOn w:val="7"/>
    <w:autoRedefine/>
    <w:qFormat/>
    <w:uiPriority w:val="0"/>
    <w:rPr>
      <w:color w:val="0000EE"/>
      <w:u w:val="none"/>
    </w:rPr>
  </w:style>
  <w:style w:type="character" w:styleId="9">
    <w:name w:val="Hyperlink"/>
    <w:basedOn w:val="7"/>
    <w:autoRedefine/>
    <w:qFormat/>
    <w:uiPriority w:val="0"/>
    <w:rPr>
      <w:color w:val="0000FF"/>
      <w:u w:val="none"/>
    </w:rPr>
  </w:style>
  <w:style w:type="paragraph" w:customStyle="1" w:styleId="10">
    <w:name w:val="_Style 6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7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2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7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348</Words>
  <Characters>402</Characters>
  <Lines>1</Lines>
  <Paragraphs>1</Paragraphs>
  <TotalTime>1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2018-06-08T14:45:00Z</dcterms:created>
  <dc:creator>赵冲123456</dc:creator>
  <cp:lastModifiedBy>HJJ</cp:lastModifiedBy>
  <cp:lastPrinted>2022-09-05T10:03:00Z</cp:lastPrinted>
  <dcterms:modified xsi:type="dcterms:W3CDTF">2026-08-11T01:51:53Z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BD6200EDA4764126AE127EA3A67270DC_13</vt:lpwstr>
  </property>
  <property fmtid="{D5CDD505-2E9C-101B-9397-08002B2CF9AE}" pid="4" name="KSOTemplateDocerSaveRecord">
    <vt:lpwstr>eyJoZGlkIjoiNjU4MjNkMWZjYzViMTUxZGFmYWFkZWU0YjVmMmEzZjIiLCJ1c2VySWQiOiIxMTU5MTI5MTIzIn0=</vt:lpwstr>
  </property>
</Properties>
</file>